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val="en-US" w:eastAsia="zh-CN"/>
        </w:rPr>
      </w:pP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-1205865</wp:posOffset>
            </wp:positionH>
            <wp:positionV relativeFrom="paragraph">
              <wp:posOffset>-933450</wp:posOffset>
            </wp:positionV>
            <wp:extent cx="7712710" cy="11073765"/>
            <wp:effectExtent l="0" t="0" r="2540" b="13335"/>
            <wp:wrapNone/>
            <wp:docPr id="1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712710" cy="11073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279400</wp:posOffset>
                </wp:positionH>
                <wp:positionV relativeFrom="paragraph">
                  <wp:posOffset>4269740</wp:posOffset>
                </wp:positionV>
                <wp:extent cx="4775200" cy="3355340"/>
                <wp:effectExtent l="0" t="0" r="0" b="0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75200" cy="33553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40"/>
                                <w:szCs w:val="4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40"/>
                                <w:szCs w:val="40"/>
                                <w:lang w:val="en-US" w:eastAsia="zh-CN"/>
                              </w:rPr>
                              <w:t>课程名称：婴幼儿卫生与保健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40"/>
                                <w:szCs w:val="4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40"/>
                                <w:szCs w:val="40"/>
                                <w:lang w:val="en-US" w:eastAsia="zh-CN"/>
                              </w:rPr>
                              <w:t>适用专业：婴幼儿托育服务与管理专业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default" w:ascii="微软雅黑" w:hAnsi="微软雅黑" w:eastAsia="微软雅黑" w:cs="微软雅黑"/>
                                <w:b w:val="0"/>
                                <w:bCs w:val="0"/>
                                <w:sz w:val="40"/>
                                <w:szCs w:val="4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40"/>
                                <w:szCs w:val="40"/>
                                <w:lang w:val="en-US" w:eastAsia="zh-CN"/>
                              </w:rPr>
                              <w:t xml:space="preserve">          早期教育专业、学前教育专业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default" w:ascii="微软雅黑" w:hAnsi="微软雅黑" w:eastAsia="微软雅黑" w:cs="微软雅黑"/>
                                <w:b w:val="0"/>
                                <w:bCs w:val="0"/>
                                <w:sz w:val="40"/>
                                <w:szCs w:val="4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40"/>
                                <w:szCs w:val="40"/>
                                <w:lang w:val="en-US" w:eastAsia="zh-CN"/>
                              </w:rPr>
                              <w:t>授课年级：一年级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40"/>
                                <w:szCs w:val="40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2pt;margin-top:336.2pt;height:264.2pt;width:376pt;z-index:251666432;mso-width-relative:page;mso-height-relative:page;" filled="f" stroked="f" coordsize="21600,21600" o:gfxdata="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gAyqzdoAAAALAQAADwAAAAAAAAABACAAAAAiAAAA&#10;ZHJzL2Rvd25yZXYueG1sUEsBAhQAFAAAAAgAh07iQAANQdY+AgAAaQQAAA4AAAAAAAAAAQAgAAAA&#10;KQEAAGRycy9lMm9Eb2MueG1sUEsFBgAAAAAGAAYAWQEAANk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40"/>
                          <w:szCs w:val="40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40"/>
                          <w:szCs w:val="40"/>
                          <w:lang w:val="en-US" w:eastAsia="zh-CN"/>
                        </w:rPr>
                        <w:t>课程名称：婴幼儿卫生与保健</w:t>
                      </w:r>
                    </w:p>
                    <w:p>
                      <w:pPr>
                        <w:jc w:val="left"/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40"/>
                          <w:szCs w:val="40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40"/>
                          <w:szCs w:val="40"/>
                          <w:lang w:val="en-US" w:eastAsia="zh-CN"/>
                        </w:rPr>
                        <w:t>适用专业：婴幼儿托育服务与管理专业</w:t>
                      </w:r>
                    </w:p>
                    <w:p>
                      <w:pPr>
                        <w:jc w:val="left"/>
                        <w:rPr>
                          <w:rFonts w:hint="default" w:ascii="微软雅黑" w:hAnsi="微软雅黑" w:eastAsia="微软雅黑" w:cs="微软雅黑"/>
                          <w:b w:val="0"/>
                          <w:bCs w:val="0"/>
                          <w:sz w:val="40"/>
                          <w:szCs w:val="40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40"/>
                          <w:szCs w:val="40"/>
                          <w:lang w:val="en-US" w:eastAsia="zh-CN"/>
                        </w:rPr>
                        <w:t xml:space="preserve">          早期教育专业、学前教育专业</w:t>
                      </w:r>
                    </w:p>
                    <w:p>
                      <w:pPr>
                        <w:jc w:val="left"/>
                        <w:rPr>
                          <w:rFonts w:hint="default" w:ascii="微软雅黑" w:hAnsi="微软雅黑" w:eastAsia="微软雅黑" w:cs="微软雅黑"/>
                          <w:b w:val="0"/>
                          <w:bCs w:val="0"/>
                          <w:sz w:val="40"/>
                          <w:szCs w:val="40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40"/>
                          <w:szCs w:val="40"/>
                          <w:lang w:val="en-US" w:eastAsia="zh-CN"/>
                        </w:rPr>
                        <w:t>授课年级：一年级</w:t>
                      </w:r>
                    </w:p>
                    <w:p>
                      <w:pPr>
                        <w:jc w:val="center"/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40"/>
                          <w:szCs w:val="40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124460</wp:posOffset>
                </wp:positionH>
                <wp:positionV relativeFrom="paragraph">
                  <wp:posOffset>2842895</wp:posOffset>
                </wp:positionV>
                <wp:extent cx="5069205" cy="1165860"/>
                <wp:effectExtent l="0" t="0" r="0" b="0"/>
                <wp:wrapNone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69205" cy="11658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distribute"/>
                              <w:rPr>
                                <w:rFonts w:hint="default" w:ascii="微软雅黑" w:hAnsi="微软雅黑" w:eastAsia="微软雅黑" w:cs="微软雅黑"/>
                                <w:b w:val="0"/>
                                <w:bCs w:val="0"/>
                                <w:sz w:val="96"/>
                                <w:szCs w:val="160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9.8pt;margin-top:223.85pt;height:91.8pt;width:399.15pt;z-index:251662336;mso-width-relative:page;mso-height-relative:page;" filled="f" stroked="f" coordsize="21600,21600" o:gfxdata="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distribute"/>
                        <w:rPr>
                          <w:rFonts w:hint="default" w:ascii="微软雅黑" w:hAnsi="微软雅黑" w:eastAsia="微软雅黑" w:cs="微软雅黑"/>
                          <w:b w:val="0"/>
                          <w:bCs w:val="0"/>
                          <w:sz w:val="96"/>
                          <w:szCs w:val="160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175895</wp:posOffset>
                </wp:positionH>
                <wp:positionV relativeFrom="paragraph">
                  <wp:posOffset>2813685</wp:posOffset>
                </wp:positionV>
                <wp:extent cx="4959985" cy="76200"/>
                <wp:effectExtent l="0" t="0" r="12065" b="0"/>
                <wp:wrapNone/>
                <wp:docPr id="5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165860" y="2076450"/>
                          <a:ext cx="4959985" cy="762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3.85pt;margin-top:221.55pt;height:6pt;width:390.55pt;z-index:251661312;v-text-anchor:middle;mso-width-relative:page;mso-height-relative:page;" fillcolor="#D9D9D9 [2732]" filled="t" stroked="f" coordsize="21600,21600" o:gfxdata="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-750570</wp:posOffset>
                </wp:positionH>
                <wp:positionV relativeFrom="paragraph">
                  <wp:posOffset>-637540</wp:posOffset>
                </wp:positionV>
                <wp:extent cx="297180" cy="421005"/>
                <wp:effectExtent l="8890" t="0" r="17780" b="17145"/>
                <wp:wrapNone/>
                <wp:docPr id="8" name="组合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7180" cy="421005"/>
                          <a:chOff x="10613" y="1252"/>
                          <a:chExt cx="468" cy="663"/>
                        </a:xfrm>
                      </wpg:grpSpPr>
                      <wps:wsp>
                        <wps:cNvPr id="2" name="菱形 2"/>
                        <wps:cNvSpPr/>
                        <wps:spPr>
                          <a:xfrm>
                            <a:off x="10613" y="1252"/>
                            <a:ext cx="469" cy="469"/>
                          </a:xfrm>
                          <a:prstGeom prst="diamond">
                            <a:avLst/>
                          </a:prstGeom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" name="菱形 3"/>
                        <wps:cNvSpPr/>
                        <wps:spPr>
                          <a:xfrm>
                            <a:off x="10613" y="1447"/>
                            <a:ext cx="469" cy="469"/>
                          </a:xfrm>
                          <a:prstGeom prst="diamond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59.1pt;margin-top:-50.2pt;height:33.15pt;width:23.4pt;z-index:251664384;mso-width-relative:page;mso-height-relative:page;" coordorigin="10613,1252" coordsize="468,663" o:gfxdata="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">
                <o:lock v:ext="edit" aspectratio="f"/>
                <v:shape id="_x0000_s1026" o:spid="_x0000_s1026" o:spt="4" type="#_x0000_t4" style="position:absolute;left:10613;top:1252;height:469;width:469;v-text-anchor:middle;" fillcolor="#9DC3E6 [1940]" filled="t" stroked="f" coordsize="21600,21600" o:gfxdata="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C8yOm8AAAA&#10;2gAAAA8AAAAAAAAAAQAgAAAAIgAAAGRycy9kb3ducmV2LnhtbFBLAQIUABQAAAAIAIdO4kAzLwWe&#10;OwAAADkAAAAQAAAAAAAAAAEAIAAAAAsBAABkcnMvc2hhcGV4bWwueG1sUEsFBgAAAAAGAAYAWwEA&#10;ALUDAAAAAA==&#10;">
                  <v:fill on="t" focussize="0,0"/>
                  <v:stroke on="f" weight="1pt" miterlimit="8" joinstyle="miter"/>
                  <v:imagedata o:title=""/>
                  <o:lock v:ext="edit" aspectratio="f"/>
                </v:shape>
                <v:shape id="_x0000_s1026" o:spid="_x0000_s1026" o:spt="4" type="#_x0000_t4" style="position:absolute;left:10613;top:1447;height:469;width:469;v-text-anchor:middle;" filled="f" stroked="t" coordsize="21600,21600" o:gfxdata="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36o6m8AAAA&#10;2gAAAA8AAAAAAAAAAQAgAAAAIgAAAGRycy9kb3ducmV2LnhtbFBLAQIUABQAAAAIAIdO4kAzLwWe&#10;OwAAADkAAAAQAAAAAAAAAAEAIAAAAAsBAABkcnMvc2hhcGV4bWwueG1sUEsFBgAAAAAGAAYAWwEA&#10;ALUDAAAAAA==&#10;">
                  <v:fill on="f" focussize="0,0"/>
                  <v:stroke weight="1pt" color="#000000 [3213]" miterlimit="8" joinstyle="miter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rFonts w:hint="eastAsia"/>
          <w:lang w:val="en-US" w:eastAsia="zh-CN"/>
        </w:rPr>
        <w:t xml:space="preserve"> </w:t>
      </w:r>
    </w:p>
    <w:p>
      <w:pPr>
        <w:sectPr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425" w:num="1"/>
          <w:docGrid w:type="lines" w:linePitch="312" w:charSpace="0"/>
        </w:sect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751205</wp:posOffset>
                </wp:positionH>
                <wp:positionV relativeFrom="paragraph">
                  <wp:posOffset>1204595</wp:posOffset>
                </wp:positionV>
                <wp:extent cx="3981450" cy="1409700"/>
                <wp:effectExtent l="0" t="0" r="0" b="0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792480" y="1135380"/>
                          <a:ext cx="3981450" cy="1409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both"/>
                              <w:rPr>
                                <w:rFonts w:hint="default" w:ascii="微软雅黑" w:hAnsi="微软雅黑" w:eastAsia="微软雅黑" w:cs="微软雅黑"/>
                                <w:b w:val="0"/>
                                <w:bCs w:val="0"/>
                                <w:sz w:val="144"/>
                                <w:szCs w:val="14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96"/>
                                <w:szCs w:val="96"/>
                                <w:lang w:val="en-US" w:eastAsia="zh-CN"/>
                              </w:rPr>
                              <w:t>教学设计方案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9.15pt;margin-top:94.85pt;height:111pt;width:313.5pt;z-index:251660288;mso-width-relative:page;mso-height-relative:page;" filled="f" stroked="f" coordsize="21600,21600" o:gfxdata="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B17Trd2wAAAAsBAAAPAAAAAAAAAAEA&#10;IAAAACIAAABkcnMvZG93bnJldi54bWxQSwECFAAUAAAACACHTuJA7QIKI0UCAAByBAAADgAAAAAA&#10;AAABACAAAAAqAQAAZHJzL2Uyb0RvYy54bWxQSwUGAAAAAAYABgBZAQAA4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rFonts w:hint="default" w:ascii="微软雅黑" w:hAnsi="微软雅黑" w:eastAsia="微软雅黑" w:cs="微软雅黑"/>
                          <w:b w:val="0"/>
                          <w:bCs w:val="0"/>
                          <w:sz w:val="144"/>
                          <w:szCs w:val="144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96"/>
                          <w:szCs w:val="96"/>
                          <w:lang w:val="en-US" w:eastAsia="zh-CN"/>
                        </w:rPr>
                        <w:t>教学设计方案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1103630</wp:posOffset>
                </wp:positionH>
                <wp:positionV relativeFrom="paragraph">
                  <wp:posOffset>7247890</wp:posOffset>
                </wp:positionV>
                <wp:extent cx="3673475" cy="438150"/>
                <wp:effectExtent l="0" t="0" r="3175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208530" y="8944610"/>
                          <a:ext cx="3673475" cy="4381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eastAsiaTheme="minorEastAsia"/>
                                <w:sz w:val="32"/>
                                <w:szCs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32"/>
                                <w:szCs w:val="32"/>
                                <w:lang w:val="en-US" w:eastAsia="zh-CN"/>
                              </w:rPr>
                              <w:t>《婴幼儿卫生与保健》编写团队制作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6.9pt;margin-top:570.7pt;height:34.5pt;width:289.25pt;z-index:251665408;mso-width-relative:page;mso-height-relative:page;" fillcolor="#FFFFFF [3201]" filled="t" stroked="f" coordsize="21600,21600" o:gfxdata="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eastAsiaTheme="minorEastAsia"/>
                          <w:sz w:val="32"/>
                          <w:szCs w:val="32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32"/>
                          <w:szCs w:val="32"/>
                          <w:lang w:val="en-US" w:eastAsia="zh-CN"/>
                        </w:rPr>
                        <w:t>《婴幼儿卫生与保健》编写团队制作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173990</wp:posOffset>
                </wp:positionH>
                <wp:positionV relativeFrom="paragraph">
                  <wp:posOffset>2810510</wp:posOffset>
                </wp:positionV>
                <wp:extent cx="4775200" cy="688975"/>
                <wp:effectExtent l="0" t="0" r="0" b="0"/>
                <wp:wrapNone/>
                <wp:docPr id="7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75200" cy="6889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36"/>
                                <w:szCs w:val="3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36"/>
                                <w:szCs w:val="36"/>
                                <w:lang w:val="en-US" w:eastAsia="zh-CN"/>
                              </w:rPr>
                              <w:t>Teaching activity design project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3.7pt;margin-top:221.3pt;height:54.25pt;width:376pt;z-index:251663360;mso-width-relative:page;mso-height-relative:page;" filled="f" stroked="f" coordsize="21600,21600" o:gfxdata="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BOD/nDbAAAACgEAAA8AAAAAAAAAAQAgAAAAIgAAAGRy&#10;cy9kb3ducmV2LnhtbFBLAQIUABQAAAAIAIdO4kBqnc4UOwIAAGYEAAAOAAAAAAAAAAEAIAAAACoB&#10;AABkcnMvZTJvRG9jLnhtbFBLBQYAAAAABgAGAFkBAADX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36"/>
                          <w:szCs w:val="36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36"/>
                          <w:szCs w:val="36"/>
                          <w:lang w:val="en-US" w:eastAsia="zh-CN"/>
                        </w:rPr>
                        <w:t>Teaching activity design project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  <w:b/>
          <w:bCs/>
          <w:color w:val="auto"/>
          <w:sz w:val="32"/>
          <w:szCs w:val="36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模块三项目</w:t>
      </w:r>
      <w:r>
        <w:rPr>
          <w:rFonts w:hint="eastAsia" w:ascii="黑体" w:hAnsi="黑体" w:eastAsia="黑体"/>
          <w:sz w:val="32"/>
          <w:szCs w:val="32"/>
        </w:rPr>
        <w:t>一</w:t>
      </w:r>
    </w:p>
    <w:p>
      <w:pPr>
        <w:rPr>
          <w:rFonts w:hint="default" w:ascii="宋体" w:hAnsi="宋体" w:eastAsia="宋体" w:cs="宋体"/>
          <w:sz w:val="44"/>
          <w:szCs w:val="44"/>
          <w:lang w:val="en-US" w:eastAsia="zh-CN"/>
        </w:rPr>
      </w:pPr>
      <w:r>
        <w:rPr>
          <w:rFonts w:hint="eastAsia"/>
          <w:b/>
          <w:bCs/>
          <w:color w:val="auto"/>
          <w:sz w:val="28"/>
          <w:szCs w:val="32"/>
        </w:rPr>
        <w:t>任务</w:t>
      </w:r>
      <w:r>
        <w:rPr>
          <w:rFonts w:hint="eastAsia"/>
          <w:b/>
          <w:bCs/>
          <w:color w:val="auto"/>
          <w:sz w:val="28"/>
          <w:szCs w:val="32"/>
          <w:lang w:val="en-US" w:eastAsia="zh-CN"/>
        </w:rPr>
        <w:t xml:space="preserve">四 </w:t>
      </w:r>
      <w:r>
        <w:rPr>
          <w:rFonts w:hint="eastAsia"/>
          <w:b/>
          <w:bCs/>
          <w:color w:val="auto"/>
          <w:sz w:val="28"/>
          <w:szCs w:val="32"/>
        </w:rPr>
        <w:t>熟悉婴幼儿传染病的特点及管控措施</w:t>
      </w:r>
      <w:r>
        <w:rPr>
          <w:rFonts w:hint="eastAsia"/>
          <w:b/>
          <w:bCs/>
          <w:color w:val="auto"/>
          <w:sz w:val="28"/>
          <w:szCs w:val="32"/>
          <w:lang w:val="en-US" w:eastAsia="zh-CN"/>
        </w:rPr>
        <w:t xml:space="preserve"> 教学设计方案</w:t>
      </w:r>
      <w:r>
        <w:rPr>
          <w:rFonts w:hint="eastAsia" w:ascii="宋体" w:hAnsi="宋体" w:eastAsia="宋体" w:cs="宋体"/>
          <w:sz w:val="44"/>
          <w:szCs w:val="44"/>
          <w:lang w:val="en-US" w:eastAsia="zh-CN"/>
        </w:rPr>
        <w:t xml:space="preserve"> </w:t>
      </w:r>
    </w:p>
    <w:tbl>
      <w:tblPr>
        <w:tblStyle w:val="6"/>
        <w:tblW w:w="99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"/>
        <w:gridCol w:w="2109"/>
        <w:gridCol w:w="45"/>
        <w:gridCol w:w="15"/>
        <w:gridCol w:w="1256"/>
        <w:gridCol w:w="3712"/>
        <w:gridCol w:w="2775"/>
        <w:gridCol w:w="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  <w:jc w:val="center"/>
        </w:trPr>
        <w:tc>
          <w:tcPr>
            <w:tcW w:w="2114" w:type="dxa"/>
            <w:gridSpan w:val="2"/>
            <w:noWrap w:val="0"/>
            <w:vAlign w:val="center"/>
          </w:tcPr>
          <w:p>
            <w:pPr>
              <w:spacing w:before="60" w:after="60" w:line="360" w:lineRule="auto"/>
              <w:rPr>
                <w:rFonts w:hint="default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>课题名称</w:t>
            </w:r>
          </w:p>
        </w:tc>
        <w:tc>
          <w:tcPr>
            <w:tcW w:w="7808" w:type="dxa"/>
            <w:gridSpan w:val="6"/>
            <w:noWrap w:val="0"/>
            <w:vAlign w:val="center"/>
          </w:tcPr>
          <w:p>
            <w:pPr>
              <w:spacing w:before="60" w:after="60" w:line="360" w:lineRule="auto"/>
              <w:rPr>
                <w:rFonts w:hint="eastAsia" w:ascii="Times New Roman" w:hAnsi="Times New Roman" w:eastAsia="宋体" w:cs="Times New Roman"/>
                <w:sz w:val="24"/>
                <w:szCs w:val="28"/>
              </w:rPr>
            </w:pPr>
            <w:bookmarkStart w:id="0" w:name="_GoBack"/>
            <w:bookmarkEnd w:id="0"/>
            <w:r>
              <w:rPr>
                <w:rFonts w:hint="eastAsia" w:ascii="Times New Roman" w:hAnsi="Times New Roman" w:eastAsia="宋体" w:cs="Times New Roman"/>
                <w:sz w:val="24"/>
                <w:szCs w:val="28"/>
                <w:lang w:val="en-US" w:eastAsia="zh-CN"/>
              </w:rPr>
              <w:t xml:space="preserve">婴幼儿传染病的特点及管控措施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2114" w:type="dxa"/>
            <w:gridSpan w:val="2"/>
            <w:noWrap w:val="0"/>
            <w:vAlign w:val="center"/>
          </w:tcPr>
          <w:p>
            <w:pPr>
              <w:spacing w:before="60" w:after="60" w:line="360" w:lineRule="auto"/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>课    程</w:t>
            </w:r>
          </w:p>
        </w:tc>
        <w:tc>
          <w:tcPr>
            <w:tcW w:w="7808" w:type="dxa"/>
            <w:gridSpan w:val="6"/>
            <w:noWrap w:val="0"/>
            <w:vAlign w:val="center"/>
          </w:tcPr>
          <w:p>
            <w:pPr>
              <w:spacing w:before="60" w:after="60" w:line="360" w:lineRule="auto"/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8"/>
                <w:lang w:val="zh-CN"/>
              </w:rPr>
              <w:t>《</w:t>
            </w:r>
            <w:r>
              <w:rPr>
                <w:rFonts w:hint="eastAsia" w:ascii="Times New Roman" w:hAnsi="Times New Roman" w:eastAsia="宋体" w:cs="Times New Roman"/>
                <w:sz w:val="24"/>
                <w:szCs w:val="28"/>
                <w:lang w:val="en-US" w:eastAsia="zh-CN"/>
              </w:rPr>
              <w:t>婴幼儿卫生与保健</w:t>
            </w:r>
            <w:r>
              <w:rPr>
                <w:rFonts w:hint="eastAsia" w:ascii="Times New Roman" w:hAnsi="Times New Roman" w:eastAsia="宋体" w:cs="Times New Roman"/>
                <w:sz w:val="24"/>
                <w:szCs w:val="28"/>
                <w:lang w:val="zh-CN"/>
              </w:rPr>
              <w:t>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2114" w:type="dxa"/>
            <w:gridSpan w:val="2"/>
            <w:noWrap w:val="0"/>
            <w:vAlign w:val="center"/>
          </w:tcPr>
          <w:p>
            <w:pPr>
              <w:spacing w:before="60" w:after="60" w:line="360" w:lineRule="auto"/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>授课类型</w:t>
            </w:r>
          </w:p>
        </w:tc>
        <w:tc>
          <w:tcPr>
            <w:tcW w:w="7808" w:type="dxa"/>
            <w:gridSpan w:val="6"/>
            <w:noWrap w:val="0"/>
            <w:vAlign w:val="center"/>
          </w:tcPr>
          <w:p>
            <w:pPr>
              <w:spacing w:before="60" w:after="60" w:line="360" w:lineRule="auto"/>
              <w:rPr>
                <w:rFonts w:hint="default" w:ascii="宋体" w:hAnsi="宋体" w:eastAsia="宋体" w:cs="Times New Roman"/>
                <w:color w:val="000000"/>
                <w:sz w:val="24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8"/>
                <w:lang w:val="en-US" w:eastAsia="zh-CN"/>
              </w:rPr>
              <w:t>专业必修课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2114" w:type="dxa"/>
            <w:gridSpan w:val="2"/>
            <w:noWrap w:val="0"/>
            <w:vAlign w:val="center"/>
          </w:tcPr>
          <w:p>
            <w:pPr>
              <w:spacing w:before="60" w:after="60" w:line="360" w:lineRule="auto"/>
              <w:rPr>
                <w:rFonts w:hint="eastAsia" w:ascii="华文中宋" w:hAnsi="华文中宋" w:eastAsia="华文中宋" w:cs="Times New Roman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>学时安排</w:t>
            </w:r>
          </w:p>
        </w:tc>
        <w:tc>
          <w:tcPr>
            <w:tcW w:w="7808" w:type="dxa"/>
            <w:gridSpan w:val="6"/>
            <w:noWrap w:val="0"/>
            <w:vAlign w:val="center"/>
          </w:tcPr>
          <w:p>
            <w:pPr>
              <w:spacing w:before="60" w:after="60" w:line="360" w:lineRule="auto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9922" w:type="dxa"/>
            <w:gridSpan w:val="8"/>
            <w:shd w:val="clear" w:color="auto" w:fill="DEEBF6" w:themeFill="accent1" w:themeFillTint="32"/>
            <w:noWrap w:val="0"/>
            <w:vAlign w:val="top"/>
          </w:tcPr>
          <w:p>
            <w:pPr>
              <w:tabs>
                <w:tab w:val="left" w:pos="5162"/>
              </w:tabs>
              <w:rPr>
                <w:rFonts w:hint="eastAsia" w:ascii="仿宋" w:hAnsi="仿宋" w:eastAsia="仿宋"/>
                <w:b/>
                <w:color w:val="000000"/>
                <w:sz w:val="24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>一、教学目标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7" w:hRule="atLeast"/>
          <w:jc w:val="center"/>
        </w:trPr>
        <w:tc>
          <w:tcPr>
            <w:tcW w:w="2159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zh-CN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知识目标</w:t>
            </w:r>
          </w:p>
        </w:tc>
        <w:tc>
          <w:tcPr>
            <w:tcW w:w="7763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1.熟悉传染病的特征、发生和流行的三个基本条件；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br w:type="textWrapping"/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2.掌握婴幼儿传染病的预防和应对措施。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7" w:hRule="atLeast"/>
          <w:jc w:val="center"/>
        </w:trPr>
        <w:tc>
          <w:tcPr>
            <w:tcW w:w="2159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zh-CN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能力目标</w:t>
            </w:r>
          </w:p>
        </w:tc>
        <w:tc>
          <w:tcPr>
            <w:tcW w:w="7763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1.能够说出传染病常见的传播途径和预防措施；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br w:type="textWrapping"/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2.能对托育机构突发传染病事件进行应急处理。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2" w:hRule="atLeast"/>
          <w:jc w:val="center"/>
        </w:trPr>
        <w:tc>
          <w:tcPr>
            <w:tcW w:w="2159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zh-CN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素质目标</w:t>
            </w:r>
          </w:p>
        </w:tc>
        <w:tc>
          <w:tcPr>
            <w:tcW w:w="7763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both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zh-CN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zh-CN" w:eastAsia="zh-CN" w:bidi="ar-SA"/>
              </w:rPr>
              <w:t>养成良好的卫生习惯，树立对传染病的防范意识；同情和关心传染病患儿，发扬责任心、爱心、细心的职业精神。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" w:hRule="atLeast"/>
          <w:jc w:val="center"/>
        </w:trPr>
        <w:tc>
          <w:tcPr>
            <w:tcW w:w="9922" w:type="dxa"/>
            <w:gridSpan w:val="8"/>
            <w:shd w:val="clear" w:color="auto" w:fill="DEEBF6" w:themeFill="accent1" w:themeFillTint="32"/>
            <w:noWrap w:val="0"/>
            <w:vAlign w:val="top"/>
          </w:tcPr>
          <w:p>
            <w:pPr>
              <w:tabs>
                <w:tab w:val="left" w:pos="5162"/>
              </w:tabs>
              <w:rPr>
                <w:rFonts w:hint="eastAsia" w:ascii="仿宋" w:hAnsi="仿宋" w:eastAsia="仿宋"/>
                <w:b/>
                <w:color w:val="4F81BD"/>
                <w:sz w:val="24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>二、教学重点、难点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3" w:hRule="atLeast"/>
          <w:jc w:val="center"/>
        </w:trPr>
        <w:tc>
          <w:tcPr>
            <w:tcW w:w="2159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教学重点</w:t>
            </w:r>
          </w:p>
        </w:tc>
        <w:tc>
          <w:tcPr>
            <w:tcW w:w="7763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zh-CN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1.传染病发生和流行的三个基本条件；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br w:type="textWrapping"/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2.婴幼儿传染病的预防和应对措施。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8" w:hRule="atLeast"/>
          <w:jc w:val="center"/>
        </w:trPr>
        <w:tc>
          <w:tcPr>
            <w:tcW w:w="2159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教学难点</w:t>
            </w:r>
          </w:p>
        </w:tc>
        <w:tc>
          <w:tcPr>
            <w:tcW w:w="7763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zh-CN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托育机构突发传染病事件进行应急处理。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  <w:jc w:val="center"/>
        </w:trPr>
        <w:tc>
          <w:tcPr>
            <w:tcW w:w="9922" w:type="dxa"/>
            <w:gridSpan w:val="8"/>
            <w:shd w:val="clear" w:color="auto" w:fill="DEEBF6" w:themeFill="accent1" w:themeFillTint="32"/>
            <w:noWrap w:val="0"/>
            <w:vAlign w:val="top"/>
          </w:tcPr>
          <w:p>
            <w:pPr>
              <w:tabs>
                <w:tab w:val="left" w:pos="5162"/>
              </w:tabs>
              <w:rPr>
                <w:rFonts w:hint="eastAsia" w:ascii="宋体" w:hAnsi="宋体" w:eastAsia="宋体"/>
                <w:b/>
                <w:color w:val="000000"/>
                <w:sz w:val="24"/>
                <w:lang w:val="en-US" w:eastAsia="zh-CN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>三、教法学法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  <w:jc w:val="center"/>
        </w:trPr>
        <w:tc>
          <w:tcPr>
            <w:tcW w:w="2174" w:type="dxa"/>
            <w:gridSpan w:val="4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学  法</w:t>
            </w:r>
          </w:p>
        </w:tc>
        <w:tc>
          <w:tcPr>
            <w:tcW w:w="7748" w:type="dxa"/>
            <w:gridSpan w:val="4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自主探究法、小组合作法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6" w:hRule="atLeast"/>
          <w:jc w:val="center"/>
        </w:trPr>
        <w:tc>
          <w:tcPr>
            <w:tcW w:w="2174" w:type="dxa"/>
            <w:gridSpan w:val="4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教  法</w:t>
            </w:r>
          </w:p>
        </w:tc>
        <w:tc>
          <w:tcPr>
            <w:tcW w:w="7748" w:type="dxa"/>
            <w:gridSpan w:val="4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问题引领法、任务驱动法、情景模拟法、角色扮演法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9922" w:type="dxa"/>
            <w:gridSpan w:val="8"/>
            <w:tcBorders>
              <w:bottom w:val="single" w:color="auto" w:sz="4" w:space="0"/>
            </w:tcBorders>
            <w:shd w:val="clear" w:color="auto" w:fill="DEEBF6" w:themeFill="accent1" w:themeFillTint="32"/>
            <w:noWrap w:val="0"/>
            <w:vAlign w:val="center"/>
          </w:tcPr>
          <w:p>
            <w:pPr>
              <w:tabs>
                <w:tab w:val="left" w:pos="5162"/>
              </w:tabs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>四、教学过程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9922" w:type="dxa"/>
            <w:gridSpan w:val="8"/>
            <w:tcBorders>
              <w:bottom w:val="single" w:color="auto" w:sz="4" w:space="0"/>
            </w:tcBorders>
            <w:shd w:val="clear" w:color="auto" w:fill="FEF2CC" w:themeFill="accent4" w:themeFillTint="32"/>
            <w:noWrap w:val="0"/>
            <w:vAlign w:val="center"/>
          </w:tcPr>
          <w:p>
            <w:pPr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>课前设疑自探——资源共享、自主学习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  <w:jc w:val="center"/>
        </w:trPr>
        <w:tc>
          <w:tcPr>
            <w:tcW w:w="3430" w:type="dxa"/>
            <w:gridSpan w:val="5"/>
            <w:tcBorders>
              <w:bottom w:val="single" w:color="auto" w:sz="4" w:space="0"/>
            </w:tcBorders>
            <w:shd w:val="clear" w:color="auto" w:fill="DEEBF6" w:themeFill="accent1" w:themeFillTint="3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教学内容</w:t>
            </w:r>
          </w:p>
        </w:tc>
        <w:tc>
          <w:tcPr>
            <w:tcW w:w="3712" w:type="dxa"/>
            <w:tcBorders>
              <w:bottom w:val="single" w:color="auto" w:sz="4" w:space="0"/>
            </w:tcBorders>
            <w:shd w:val="clear" w:color="auto" w:fill="DEEBF6" w:themeFill="accent1" w:themeFillTint="3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color w:val="000000"/>
                <w:sz w:val="24"/>
              </w:rPr>
            </w:pPr>
            <w:r>
              <w:rPr>
                <w:rFonts w:hint="eastAsia"/>
                <w:b/>
                <w:sz w:val="24"/>
              </w:rPr>
              <w:t>教师活动</w:t>
            </w:r>
          </w:p>
        </w:tc>
        <w:tc>
          <w:tcPr>
            <w:tcW w:w="2780" w:type="dxa"/>
            <w:gridSpan w:val="2"/>
            <w:tcBorders>
              <w:bottom w:val="single" w:color="auto" w:sz="4" w:space="0"/>
            </w:tcBorders>
            <w:shd w:val="clear" w:color="auto" w:fill="DEEBF6" w:themeFill="accent1" w:themeFillTint="32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学生活动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4" w:hRule="atLeast"/>
          <w:jc w:val="center"/>
        </w:trPr>
        <w:tc>
          <w:tcPr>
            <w:tcW w:w="3430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lef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了解传染病有哪些特征、传染病的发生要具备哪些基本条件。</w:t>
            </w:r>
          </w:p>
        </w:tc>
        <w:tc>
          <w:tcPr>
            <w:tcW w:w="3712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both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推送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工作单，引导学生完成工作单1。</w:t>
            </w:r>
          </w:p>
        </w:tc>
        <w:tc>
          <w:tcPr>
            <w:tcW w:w="2780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1.登录超星</w:t>
            </w: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智慧职教平台，完成课前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预习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。</w:t>
            </w:r>
          </w:p>
          <w:p>
            <w:pPr>
              <w:spacing w:line="360" w:lineRule="auto"/>
              <w:jc w:val="left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根据资源包、网络平台，自主对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传染病的特征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进行初步探索。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  <w:jc w:val="center"/>
        </w:trPr>
        <w:tc>
          <w:tcPr>
            <w:tcW w:w="9922" w:type="dxa"/>
            <w:gridSpan w:val="8"/>
            <w:shd w:val="clear" w:color="auto" w:fill="FEF2CC" w:themeFill="accent4" w:themeFillTint="3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/>
                <w:b/>
                <w:sz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lang w:val="en-US" w:eastAsia="zh-CN"/>
              </w:rPr>
              <w:t>课中解疑合探——合作探究、解惑习技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430" w:type="dxa"/>
            <w:gridSpan w:val="5"/>
            <w:shd w:val="clear" w:color="auto" w:fill="DEEBF6" w:themeFill="accent1" w:themeFillTint="3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教学内容</w:t>
            </w:r>
          </w:p>
        </w:tc>
        <w:tc>
          <w:tcPr>
            <w:tcW w:w="3712" w:type="dxa"/>
            <w:shd w:val="clear" w:color="auto" w:fill="DEEBF6" w:themeFill="accent1" w:themeFillTint="3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教师活动</w:t>
            </w:r>
          </w:p>
        </w:tc>
        <w:tc>
          <w:tcPr>
            <w:tcW w:w="2780" w:type="dxa"/>
            <w:gridSpan w:val="2"/>
            <w:shd w:val="clear" w:color="auto" w:fill="DEEBF6" w:themeFill="accent1" w:themeFillTint="3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学生活动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3430" w:type="dxa"/>
            <w:gridSpan w:val="5"/>
            <w:noWrap w:val="0"/>
            <w:vAlign w:val="center"/>
          </w:tcPr>
          <w:p>
            <w:p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传染病的特征，传染病发生和流行的三个基本环节、婴幼儿传染病的管控措施。</w:t>
            </w:r>
          </w:p>
        </w:tc>
        <w:tc>
          <w:tcPr>
            <w:tcW w:w="3712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教师讲解</w:t>
            </w:r>
          </w:p>
        </w:tc>
        <w:tc>
          <w:tcPr>
            <w:tcW w:w="2780" w:type="dxa"/>
            <w:gridSpan w:val="2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276" w:lineRule="auto"/>
              <w:jc w:val="left"/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认真学习，并做好记录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3430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40" w:lineRule="atLeast"/>
              <w:ind w:firstLine="480" w:firstLineChars="200"/>
              <w:rPr>
                <w:rFonts w:hint="eastAsia" w:ascii="宋体" w:hAnsi="宋体" w:eastAsia="宋体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工作单1：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>小组讨论：传染病有哪些特征？传染病的发生要具备哪些基本条件？如何预防传染病？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传染病发生后，如何去应对？</w:t>
            </w:r>
          </w:p>
        </w:tc>
        <w:tc>
          <w:tcPr>
            <w:tcW w:w="3712" w:type="dxa"/>
            <w:noWrap w:val="0"/>
            <w:vAlign w:val="center"/>
          </w:tcPr>
          <w:p>
            <w:pPr>
              <w:numPr>
                <w:ilvl w:val="0"/>
                <w:numId w:val="1"/>
              </w:num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  <w:t>引导学生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完成工作单1；</w:t>
            </w:r>
          </w:p>
          <w:p>
            <w:pPr>
              <w:pStyle w:val="2"/>
              <w:numPr>
                <w:ilvl w:val="0"/>
                <w:numId w:val="1"/>
              </w:numPr>
              <w:ind w:left="0" w:leftChars="0" w:firstLine="0" w:firstLineChars="0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教师根据学生工作单1的完成情况及存在问题进行点评。</w:t>
            </w:r>
          </w:p>
        </w:tc>
        <w:tc>
          <w:tcPr>
            <w:tcW w:w="2780" w:type="dxa"/>
            <w:gridSpan w:val="2"/>
            <w:noWrap w:val="0"/>
            <w:vAlign w:val="center"/>
          </w:tcPr>
          <w:p>
            <w:pPr>
              <w:spacing w:line="360" w:lineRule="auto"/>
              <w:jc w:val="both"/>
              <w:rPr>
                <w:rFonts w:hint="default" w:ascii="宋体" w:hAnsi="宋体" w:eastAsia="宋体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根据老师的点评情况，及时归纳、总结、巩固。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3430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40" w:lineRule="atLeast"/>
              <w:ind w:firstLine="480" w:firstLineChars="200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情景练习1：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幼儿园托班今天搞亲子活动，乐乐小朋友的爷爷来到教室时，看到刘老师正在开窗通风，爷爷建议刘老师把窗户关上，以免孩子们吹风着凉，容易感冒。在冬天，乐乐家里都是采取紧闭门窗，待在家里取暖不外出的保护措施来给乐乐防病的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40" w:lineRule="atLeast"/>
              <w:ind w:firstLine="480" w:firstLineChars="200"/>
              <w:textAlignment w:val="auto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问题：你觉得爷爷的这种做法妥当吗？如果你是刘老师，你对爷爷有什么建议？</w:t>
            </w:r>
          </w:p>
        </w:tc>
        <w:tc>
          <w:tcPr>
            <w:tcW w:w="3712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1.引导学生分组讨论，思考情景练习1；</w:t>
            </w:r>
          </w:p>
          <w:p>
            <w:pPr>
              <w:pStyle w:val="2"/>
              <w:ind w:left="0" w:leftChars="0" w:firstLine="0" w:firstLineChars="0"/>
              <w:rPr>
                <w:rFonts w:hint="default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2.引导学生将情景练习1的回答情况以小组为单位上传学习平台。</w:t>
            </w:r>
          </w:p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3.教师及时关注每组的回答情况，指导答疑。</w:t>
            </w:r>
          </w:p>
        </w:tc>
        <w:tc>
          <w:tcPr>
            <w:tcW w:w="2780" w:type="dxa"/>
            <w:gridSpan w:val="2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Times New Roman" w:hAnsi="Times New Roman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4"/>
                <w:szCs w:val="24"/>
                <w:lang w:val="en-US" w:eastAsia="zh-CN" w:bidi="ar-SA"/>
              </w:rPr>
              <w:t>1.明确完成任务要求。</w:t>
            </w:r>
          </w:p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Times New Roman" w:hAnsi="Times New Roman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4"/>
                <w:szCs w:val="24"/>
                <w:lang w:val="en-US" w:eastAsia="zh-CN" w:bidi="ar-SA"/>
              </w:rPr>
              <w:t>2.结合岗位情境，分析情景练习1的问题；</w:t>
            </w:r>
          </w:p>
          <w:p>
            <w:pPr>
              <w:pStyle w:val="2"/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3.将每组的回答情况上传学习平台。</w:t>
            </w:r>
          </w:p>
          <w:p>
            <w:pPr>
              <w:pStyle w:val="2"/>
              <w:numPr>
                <w:ilvl w:val="0"/>
                <w:numId w:val="0"/>
              </w:numPr>
              <w:rPr>
                <w:rFonts w:hint="default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6" w:hRule="atLeast"/>
          <w:jc w:val="center"/>
        </w:trPr>
        <w:tc>
          <w:tcPr>
            <w:tcW w:w="3430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40" w:lineRule="atLeast"/>
              <w:ind w:firstLine="480" w:firstLineChars="200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情景</w:t>
            </w:r>
            <w:r>
              <w:rPr>
                <w:rFonts w:hint="eastAsia" w:ascii="宋体" w:hAnsi="宋体" w:cs="宋体"/>
                <w:sz w:val="24"/>
                <w:szCs w:val="24"/>
                <w:highlight w:val="none"/>
                <w:lang w:val="en-US" w:eastAsia="zh-CN"/>
              </w:rPr>
              <w:t>练习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2：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  <w:lang w:val="en-US" w:eastAsia="zh-CN"/>
              </w:rPr>
              <w:t>托育机构黄老师进行入户家访时，看到小宝的奶奶准备给小宝喂奶，冲好奶粉后，奶奶先吸一下奶嘴试一试温度，避免小宝喝奶烫到。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40" w:lineRule="atLeast"/>
              <w:ind w:firstLine="480" w:firstLineChars="200"/>
              <w:textAlignment w:val="auto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  <w:lang w:val="en-US" w:eastAsia="zh-CN"/>
              </w:rPr>
              <w:t>问题：你觉得小宝的奶奶这样做妥当吗？为什么？你有什么建议？</w:t>
            </w:r>
          </w:p>
        </w:tc>
        <w:tc>
          <w:tcPr>
            <w:tcW w:w="3712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1.引导学生分组讨论，思考情景练习2；</w:t>
            </w:r>
          </w:p>
          <w:p>
            <w:pPr>
              <w:pStyle w:val="2"/>
              <w:ind w:left="0" w:leftChars="0" w:firstLine="0" w:firstLineChars="0"/>
              <w:rPr>
                <w:rFonts w:hint="default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2.引导学生将情景练习2的回答情况以小组为单位上传学习平台。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default" w:ascii="宋体" w:hAnsi="宋体" w:eastAsia="宋体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3.教师及时关注每组的回答情况，指导答疑。</w:t>
            </w:r>
          </w:p>
        </w:tc>
        <w:tc>
          <w:tcPr>
            <w:tcW w:w="2780" w:type="dxa"/>
            <w:gridSpan w:val="2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Times New Roman" w:hAnsi="Times New Roman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4"/>
                <w:szCs w:val="24"/>
                <w:lang w:val="en-US" w:eastAsia="zh-CN" w:bidi="ar-SA"/>
              </w:rPr>
              <w:t>1.明确完成任务要求。</w:t>
            </w:r>
          </w:p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Times New Roman" w:hAnsi="Times New Roman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4"/>
                <w:szCs w:val="24"/>
                <w:lang w:val="en-US" w:eastAsia="zh-CN" w:bidi="ar-SA"/>
              </w:rPr>
              <w:t>2.结合岗位情境，分析情景练习2的问题；</w:t>
            </w:r>
          </w:p>
          <w:p>
            <w:pPr>
              <w:pStyle w:val="2"/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3.将每组的回答情况上传学习平台。</w:t>
            </w:r>
          </w:p>
          <w:p>
            <w:pPr>
              <w:pStyle w:val="2"/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Times New Roman" w:hAnsi="Times New Roman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9" w:hRule="atLeast"/>
          <w:jc w:val="center"/>
        </w:trPr>
        <w:tc>
          <w:tcPr>
            <w:tcW w:w="3430" w:type="dxa"/>
            <w:gridSpan w:val="5"/>
            <w:noWrap w:val="0"/>
            <w:vAlign w:val="center"/>
          </w:tcPr>
          <w:p>
            <w:p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工作单3：活学活用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40" w:lineRule="atLeast"/>
              <w:ind w:firstLine="480" w:firstLineChars="200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SP大作战：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A组的同学为SP，B组的同学依据SP所演示的传染病的特征和症状，说出婴幼儿可能出现的问题，并设计出护理方案。然后交换角色进行。</w:t>
            </w:r>
          </w:p>
          <w:p>
            <w:p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</w:p>
        </w:tc>
        <w:tc>
          <w:tcPr>
            <w:tcW w:w="3712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.设计流行性感冒和手足口病的特征，</w:t>
            </w:r>
            <w:r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  <w:t>提出演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示</w:t>
            </w:r>
            <w:r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  <w:t>的要求，分发任务单及评价表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；</w:t>
            </w:r>
          </w:p>
          <w:p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  <w:t>引导小组进行角色扮演，模拟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流行性感冒和手足口病的表现；</w:t>
            </w:r>
          </w:p>
          <w:p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  <w:t>3.利用超星智慧职教平台录播记录学生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演示过程</w:t>
            </w:r>
            <w:r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  <w:t>。</w:t>
            </w:r>
          </w:p>
        </w:tc>
        <w:tc>
          <w:tcPr>
            <w:tcW w:w="2780" w:type="dxa"/>
            <w:gridSpan w:val="2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276" w:lineRule="auto"/>
              <w:jc w:val="left"/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1.明确组员的任务和要求；</w:t>
            </w:r>
          </w:p>
          <w:p>
            <w:pPr>
              <w:numPr>
                <w:ilvl w:val="0"/>
                <w:numId w:val="0"/>
              </w:numPr>
              <w:spacing w:line="276" w:lineRule="auto"/>
              <w:jc w:val="left"/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2.小组讨论确定演练预案；</w:t>
            </w:r>
          </w:p>
          <w:p>
            <w:pPr>
              <w:numPr>
                <w:ilvl w:val="0"/>
                <w:numId w:val="0"/>
              </w:numPr>
              <w:spacing w:line="276" w:lineRule="auto"/>
              <w:jc w:val="left"/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3.分组观看、模拟演示，并填写评价表。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" w:type="dxa"/>
          <w:trHeight w:val="560" w:hRule="atLeast"/>
          <w:jc w:val="center"/>
        </w:trPr>
        <w:tc>
          <w:tcPr>
            <w:tcW w:w="9917" w:type="dxa"/>
            <w:gridSpan w:val="7"/>
            <w:tcBorders>
              <w:bottom w:val="single" w:color="auto" w:sz="4" w:space="0"/>
            </w:tcBorders>
            <w:shd w:val="clear" w:color="auto" w:fill="FEF2CC" w:themeFill="accent4" w:themeFillTint="32"/>
            <w:noWrap w:val="0"/>
            <w:vAlign w:val="center"/>
          </w:tcPr>
          <w:p>
            <w:pPr>
              <w:jc w:val="center"/>
              <w:rPr>
                <w:rFonts w:hint="default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 xml:space="preserve">课后质疑再探——多做多练、互助共进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" w:type="dxa"/>
          <w:trHeight w:val="641" w:hRule="atLeast"/>
          <w:jc w:val="center"/>
        </w:trPr>
        <w:tc>
          <w:tcPr>
            <w:tcW w:w="3425" w:type="dxa"/>
            <w:gridSpan w:val="4"/>
            <w:tcBorders>
              <w:bottom w:val="single" w:color="auto" w:sz="4" w:space="0"/>
            </w:tcBorders>
            <w:shd w:val="clear" w:color="auto" w:fill="DEEBF6" w:themeFill="accent1" w:themeFillTint="3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教学内容</w:t>
            </w:r>
          </w:p>
        </w:tc>
        <w:tc>
          <w:tcPr>
            <w:tcW w:w="3712" w:type="dxa"/>
            <w:tcBorders>
              <w:bottom w:val="single" w:color="auto" w:sz="4" w:space="0"/>
            </w:tcBorders>
            <w:shd w:val="clear" w:color="auto" w:fill="DEEBF6" w:themeFill="accent1" w:themeFillTint="3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color w:val="000000"/>
                <w:sz w:val="24"/>
              </w:rPr>
            </w:pPr>
            <w:r>
              <w:rPr>
                <w:rFonts w:hint="eastAsia"/>
                <w:b/>
                <w:sz w:val="24"/>
              </w:rPr>
              <w:t>教师活动</w:t>
            </w:r>
          </w:p>
        </w:tc>
        <w:tc>
          <w:tcPr>
            <w:tcW w:w="2780" w:type="dxa"/>
            <w:gridSpan w:val="2"/>
            <w:tcBorders>
              <w:bottom w:val="single" w:color="auto" w:sz="4" w:space="0"/>
            </w:tcBorders>
            <w:shd w:val="clear" w:color="auto" w:fill="DEEBF6" w:themeFill="accent1" w:themeFillTint="32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学生活动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" w:type="dxa"/>
          <w:trHeight w:val="1502" w:hRule="atLeast"/>
          <w:jc w:val="center"/>
        </w:trPr>
        <w:tc>
          <w:tcPr>
            <w:tcW w:w="3425" w:type="dxa"/>
            <w:gridSpan w:val="4"/>
            <w:noWrap w:val="0"/>
            <w:vAlign w:val="center"/>
          </w:tcPr>
          <w:p>
            <w:pPr>
              <w:spacing w:line="360" w:lineRule="auto"/>
              <w:jc w:val="both"/>
              <w:rPr>
                <w:rFonts w:hint="eastAsia" w:ascii="宋体" w:hAnsi="宋体"/>
                <w:b/>
                <w:color w:val="000000"/>
                <w:sz w:val="24"/>
                <w:szCs w:val="24"/>
              </w:rPr>
            </w:pPr>
          </w:p>
          <w:p>
            <w:p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课后练习。</w:t>
            </w:r>
          </w:p>
          <w:p>
            <w:pPr>
              <w:spacing w:line="360" w:lineRule="auto"/>
              <w:jc w:val="both"/>
              <w:rPr>
                <w:rFonts w:hint="eastAsia" w:ascii="宋体" w:hAnsi="宋体"/>
                <w:b/>
                <w:color w:val="000000"/>
                <w:sz w:val="24"/>
                <w:szCs w:val="24"/>
              </w:rPr>
            </w:pPr>
          </w:p>
          <w:p>
            <w:pPr>
              <w:spacing w:line="360" w:lineRule="auto"/>
              <w:jc w:val="both"/>
              <w:rPr>
                <w:rFonts w:hint="eastAsia" w:ascii="宋体" w:hAnsi="宋体"/>
                <w:b/>
                <w:color w:val="000000"/>
                <w:sz w:val="24"/>
                <w:szCs w:val="24"/>
              </w:rPr>
            </w:pPr>
          </w:p>
        </w:tc>
        <w:tc>
          <w:tcPr>
            <w:tcW w:w="3712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eastAsia="宋体"/>
                <w:b/>
                <w:sz w:val="24"/>
                <w:szCs w:val="24"/>
                <w:lang w:eastAsia="zh-CN"/>
              </w:rPr>
            </w:pPr>
          </w:p>
          <w:p>
            <w:p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引导、答疑。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eastAsia="宋体"/>
                <w:b/>
                <w:sz w:val="24"/>
                <w:szCs w:val="24"/>
                <w:lang w:eastAsia="zh-CN"/>
              </w:rPr>
            </w:pPr>
          </w:p>
          <w:p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eastAsia="宋体"/>
                <w:b/>
                <w:sz w:val="24"/>
                <w:szCs w:val="24"/>
                <w:lang w:eastAsia="zh-CN"/>
              </w:rPr>
            </w:pPr>
          </w:p>
        </w:tc>
        <w:tc>
          <w:tcPr>
            <w:tcW w:w="2780" w:type="dxa"/>
            <w:gridSpan w:val="2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结合练习题巩固理论知识。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641" w:hRule="atLeast"/>
          <w:jc w:val="center"/>
        </w:trPr>
        <w:tc>
          <w:tcPr>
            <w:tcW w:w="9917" w:type="dxa"/>
            <w:gridSpan w:val="7"/>
            <w:tcBorders>
              <w:bottom w:val="single" w:color="auto" w:sz="4" w:space="0"/>
            </w:tcBorders>
            <w:shd w:val="clear" w:color="auto" w:fill="DEEBF6" w:themeFill="accent1" w:themeFillTint="32"/>
            <w:noWrap w:val="0"/>
            <w:vAlign w:val="center"/>
          </w:tcPr>
          <w:p>
            <w:pPr>
              <w:jc w:val="both"/>
              <w:rPr>
                <w:rFonts w:hint="eastAsia"/>
                <w:b/>
                <w:sz w:val="24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>五、教学反思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90" w:hRule="atLeast"/>
          <w:jc w:val="center"/>
        </w:trPr>
        <w:tc>
          <w:tcPr>
            <w:tcW w:w="9917" w:type="dxa"/>
            <w:gridSpan w:val="7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rPr>
                <w:rFonts w:hint="default"/>
                <w:lang w:val="en-US" w:eastAsia="zh-CN"/>
              </w:rPr>
            </w:pPr>
          </w:p>
          <w:p>
            <w:pPr>
              <w:pStyle w:val="2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</w:p>
          <w:p>
            <w:pPr>
              <w:pStyle w:val="2"/>
              <w:ind w:left="0" w:leftChars="0" w:firstLine="0" w:firstLineChars="0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</w:p>
          <w:p>
            <w:pPr>
              <w:pStyle w:val="2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</w:p>
          <w:p>
            <w:pPr>
              <w:pStyle w:val="2"/>
              <w:ind w:left="0" w:leftChars="0" w:firstLine="0" w:firstLineChars="0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</w:p>
        </w:tc>
      </w:tr>
    </w:tbl>
    <w:p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4D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72E632CD-AFD4-493F-A809-F907F780EA09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93825AB3-CE10-446C-B840-097F3F12CA42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  <w:embedRegular r:id="rId3" w:fontKey="{F452D267-EEC0-4E78-917D-90599DD3AD60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4" w:fontKey="{96022709-77BE-4A74-8226-27985928FC83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040D6E1B-45F6-410D-BB5D-06554D4700C1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0147C4D"/>
    <w:multiLevelType w:val="singleLevel"/>
    <w:tmpl w:val="60147C4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ZmOGIyMTBmYWQyNzZmODBjYjE0YTgxODAxZWJkYjUifQ=="/>
  </w:docVars>
  <w:rsids>
    <w:rsidRoot w:val="113C11BE"/>
    <w:rsid w:val="01983090"/>
    <w:rsid w:val="092735E5"/>
    <w:rsid w:val="113C11BE"/>
    <w:rsid w:val="11FA6155"/>
    <w:rsid w:val="15A703A2"/>
    <w:rsid w:val="172B0B5F"/>
    <w:rsid w:val="240B16D1"/>
    <w:rsid w:val="30515682"/>
    <w:rsid w:val="3711582B"/>
    <w:rsid w:val="37375EE6"/>
    <w:rsid w:val="3AD153F6"/>
    <w:rsid w:val="3ADE3FB6"/>
    <w:rsid w:val="3C885F88"/>
    <w:rsid w:val="4335673E"/>
    <w:rsid w:val="54BC6CBF"/>
    <w:rsid w:val="550146D2"/>
    <w:rsid w:val="5A501A64"/>
    <w:rsid w:val="668255B1"/>
    <w:rsid w:val="68F35024"/>
    <w:rsid w:val="6A5E61C0"/>
    <w:rsid w:val="6B355E89"/>
    <w:rsid w:val="6E196AAD"/>
    <w:rsid w:val="72CB65F3"/>
    <w:rsid w:val="76B75ADC"/>
    <w:rsid w:val="77CE623E"/>
    <w:rsid w:val="7B436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widowControl w:val="0"/>
      <w:spacing w:after="120" w:line="300" w:lineRule="auto"/>
      <w:ind w:left="420" w:leftChars="200" w:firstLine="420" w:firstLineChars="200"/>
    </w:pPr>
    <w:rPr>
      <w:rFonts w:ascii="Times New Roman" w:hAnsi="Times New Roman" w:eastAsia="宋体" w:cs="宋体"/>
      <w:kern w:val="2"/>
      <w:sz w:val="24"/>
      <w:szCs w:val="24"/>
      <w:lang w:val="en-US" w:eastAsia="zh-CN" w:bidi="ar-SA"/>
    </w:rPr>
  </w:style>
  <w:style w:type="paragraph" w:styleId="3">
    <w:name w:val="Body Text Indent"/>
    <w:basedOn w:val="1"/>
    <w:next w:val="2"/>
    <w:qFormat/>
    <w:uiPriority w:val="0"/>
    <w:pPr>
      <w:spacing w:after="120" w:afterLines="0" w:afterAutospacing="0"/>
      <w:ind w:left="420" w:leftChars="20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样式 居中"/>
    <w:basedOn w:val="1"/>
    <w:qFormat/>
    <w:uiPriority w:val="0"/>
    <w:pPr>
      <w:jc w:val="left"/>
    </w:pPr>
    <w:rPr>
      <w:rFonts w:cs="宋体"/>
      <w:szCs w:val="20"/>
    </w:rPr>
  </w:style>
  <w:style w:type="paragraph" w:styleId="10">
    <w:name w:val="List Paragraph"/>
    <w:basedOn w:val="1"/>
    <w:qFormat/>
    <w:uiPriority w:val="34"/>
    <w:pPr>
      <w:ind w:firstLine="420" w:firstLineChars="200"/>
    </w:pPr>
    <w:rPr>
      <w:rFonts w:ascii="Calibri" w:hAnsi="Calibri" w:eastAsia="宋体" w:cs="Times New Roman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>
      <sectNamePr val="色彩美学白皮书"/>
      <sectRole val="1"/>
    </customSectPr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1382</Words>
  <Characters>1411</Characters>
  <Lines>0</Lines>
  <Paragraphs>0</Paragraphs>
  <TotalTime>0</TotalTime>
  <ScaleCrop>false</ScaleCrop>
  <LinksUpToDate>false</LinksUpToDate>
  <CharactersWithSpaces>1425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2019-12-12T12:44:00Z</dcterms:created>
  <dc:creator>咕咕</dc:creator>
  <cp:lastModifiedBy>高高</cp:lastModifiedBy>
  <dcterms:modified xsi:type="dcterms:W3CDTF">2023-05-29T20:11:58Z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119DB43C55B04720A92C02E0E9125052_13</vt:lpwstr>
  </property>
</Properties>
</file>